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B2" w:rsidRPr="000F39A2" w:rsidRDefault="00692BE2" w:rsidP="000F39A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ŞEHİT BİNBAŞI BEDİR KARABIYIK MESLEKİ VE TEKNİK ANADOLU LİSESİ</w:t>
      </w:r>
    </w:p>
    <w:p w:rsidR="00F66762" w:rsidRPr="000F39A2" w:rsidRDefault="00692BE2" w:rsidP="000F39A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2017-2018</w:t>
      </w:r>
      <w:r w:rsidR="00F66762" w:rsidRPr="000F39A2">
        <w:rPr>
          <w:rFonts w:cstheme="minorHAnsi"/>
          <w:b/>
        </w:rPr>
        <w:t xml:space="preserve"> EĞİTİM-ÖĞRETİM YILI</w:t>
      </w:r>
    </w:p>
    <w:p w:rsidR="005923B2" w:rsidRPr="000F39A2" w:rsidRDefault="00F66762" w:rsidP="000F39A2">
      <w:pPr>
        <w:spacing w:after="0"/>
        <w:jc w:val="center"/>
        <w:rPr>
          <w:rFonts w:cstheme="minorHAnsi"/>
          <w:b/>
        </w:rPr>
      </w:pPr>
      <w:r w:rsidRPr="000F39A2">
        <w:rPr>
          <w:rFonts w:cstheme="minorHAnsi"/>
          <w:b/>
        </w:rPr>
        <w:t>EĞİTİM ORTAMLARIN</w:t>
      </w:r>
      <w:r w:rsidR="00481519" w:rsidRPr="000F39A2">
        <w:rPr>
          <w:rFonts w:cstheme="minorHAnsi"/>
          <w:b/>
        </w:rPr>
        <w:t>DA</w:t>
      </w:r>
    </w:p>
    <w:p w:rsidR="00F66762" w:rsidRPr="000F39A2" w:rsidRDefault="005D0D94" w:rsidP="000F39A2">
      <w:pPr>
        <w:spacing w:after="0"/>
        <w:jc w:val="center"/>
        <w:rPr>
          <w:rFonts w:cstheme="minorHAnsi"/>
          <w:b/>
        </w:rPr>
      </w:pPr>
      <w:r>
        <w:t xml:space="preserve"> </w:t>
      </w:r>
      <w:r w:rsidR="00481519" w:rsidRPr="000F39A2">
        <w:rPr>
          <w:rFonts w:cstheme="minorHAnsi"/>
          <w:b/>
        </w:rPr>
        <w:t>BAĞIM</w:t>
      </w:r>
      <w:r w:rsidR="00F66762" w:rsidRPr="000F39A2">
        <w:rPr>
          <w:rFonts w:cstheme="minorHAnsi"/>
          <w:b/>
        </w:rPr>
        <w:t>LILIK İLE MÜCADELE EYLEM PLANI</w:t>
      </w:r>
    </w:p>
    <w:p w:rsidR="00F66762" w:rsidRPr="000F39A2" w:rsidRDefault="00F66762" w:rsidP="000F39A2">
      <w:pPr>
        <w:spacing w:after="0"/>
        <w:jc w:val="center"/>
        <w:rPr>
          <w:rFonts w:cstheme="minorHAnsi"/>
          <w:b/>
        </w:rPr>
      </w:pPr>
    </w:p>
    <w:p w:rsidR="00F66762" w:rsidRPr="000F39A2" w:rsidRDefault="00F66762" w:rsidP="000F39A2">
      <w:pPr>
        <w:spacing w:after="0"/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margin" w:tblpX="-169" w:tblpY="45"/>
        <w:tblW w:w="14459" w:type="dxa"/>
        <w:tblLook w:val="04A0"/>
      </w:tblPr>
      <w:tblGrid>
        <w:gridCol w:w="584"/>
        <w:gridCol w:w="6470"/>
        <w:gridCol w:w="1418"/>
        <w:gridCol w:w="1984"/>
        <w:gridCol w:w="4003"/>
      </w:tblGrid>
      <w:tr w:rsidR="003E7E7A" w:rsidRPr="000F39A2" w:rsidTr="00816F59">
        <w:tc>
          <w:tcPr>
            <w:tcW w:w="584" w:type="dxa"/>
          </w:tcPr>
          <w:p w:rsidR="00E400BA" w:rsidRDefault="00E400BA" w:rsidP="000F39A2">
            <w:pPr>
              <w:jc w:val="center"/>
              <w:rPr>
                <w:rFonts w:cstheme="minorHAnsi"/>
                <w:b/>
              </w:rPr>
            </w:pPr>
          </w:p>
          <w:p w:rsidR="00F66762" w:rsidRPr="000F39A2" w:rsidRDefault="00692BE2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  <w:tc>
          <w:tcPr>
            <w:tcW w:w="6470" w:type="dxa"/>
          </w:tcPr>
          <w:p w:rsidR="00E400BA" w:rsidRDefault="00E400BA" w:rsidP="000F39A2">
            <w:pPr>
              <w:jc w:val="center"/>
              <w:rPr>
                <w:rFonts w:cstheme="minorHAnsi"/>
                <w:b/>
              </w:rPr>
            </w:pPr>
          </w:p>
          <w:p w:rsidR="00F66762" w:rsidRPr="000F39A2" w:rsidRDefault="00F66762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FAALİYETİN KONUSU</w:t>
            </w:r>
          </w:p>
        </w:tc>
        <w:tc>
          <w:tcPr>
            <w:tcW w:w="1418" w:type="dxa"/>
          </w:tcPr>
          <w:p w:rsidR="00E400BA" w:rsidRDefault="00E400BA" w:rsidP="000F39A2">
            <w:pPr>
              <w:jc w:val="center"/>
              <w:rPr>
                <w:rFonts w:cstheme="minorHAnsi"/>
                <w:b/>
              </w:rPr>
            </w:pPr>
          </w:p>
          <w:p w:rsidR="00F66762" w:rsidRPr="000F39A2" w:rsidRDefault="00F66762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TARİH</w:t>
            </w:r>
          </w:p>
        </w:tc>
        <w:tc>
          <w:tcPr>
            <w:tcW w:w="1984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FAALİYETİ Y</w:t>
            </w:r>
            <w:r w:rsidR="00E817D4" w:rsidRPr="000F39A2">
              <w:rPr>
                <w:rFonts w:cstheme="minorHAnsi"/>
                <w:b/>
              </w:rPr>
              <w:t>Ü</w:t>
            </w:r>
            <w:r w:rsidRPr="000F39A2">
              <w:rPr>
                <w:rFonts w:cstheme="minorHAnsi"/>
                <w:b/>
              </w:rPr>
              <w:t>RÜTECEK GÖREVLİLER</w:t>
            </w:r>
          </w:p>
        </w:tc>
        <w:tc>
          <w:tcPr>
            <w:tcW w:w="4003" w:type="dxa"/>
          </w:tcPr>
          <w:p w:rsidR="00E400BA" w:rsidRPr="000F39A2" w:rsidRDefault="00F66762" w:rsidP="00E400BA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İŞBİRLİĞİ YAPILACAK KİŞİ VE KURULUŞLAR</w:t>
            </w:r>
          </w:p>
        </w:tc>
      </w:tr>
      <w:tr w:rsidR="003E7E7A" w:rsidRPr="000F39A2" w:rsidTr="00816F59">
        <w:trPr>
          <w:trHeight w:val="706"/>
        </w:trPr>
        <w:tc>
          <w:tcPr>
            <w:tcW w:w="584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</w:p>
        </w:tc>
        <w:tc>
          <w:tcPr>
            <w:tcW w:w="6470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Eğitim ortam</w:t>
            </w:r>
            <w:r w:rsidR="005923B2" w:rsidRPr="000F39A2">
              <w:rPr>
                <w:rFonts w:cstheme="minorHAnsi"/>
              </w:rPr>
              <w:t>ın</w:t>
            </w:r>
            <w:r w:rsidRPr="000F39A2">
              <w:rPr>
                <w:rFonts w:cstheme="minorHAnsi"/>
              </w:rPr>
              <w:t>da bağımlılık ile mücadele okul komisyonunun kurulması</w:t>
            </w:r>
          </w:p>
        </w:tc>
        <w:tc>
          <w:tcPr>
            <w:tcW w:w="1418" w:type="dxa"/>
          </w:tcPr>
          <w:p w:rsidR="00692BE2" w:rsidRDefault="00692BE2" w:rsidP="000F39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Ekim</w:t>
            </w:r>
          </w:p>
          <w:p w:rsidR="00F66762" w:rsidRPr="000F39A2" w:rsidRDefault="00692BE2" w:rsidP="000F39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81519" w:rsidRPr="000F39A2">
              <w:rPr>
                <w:rFonts w:cstheme="minorHAnsi"/>
              </w:rPr>
              <w:t>.hafta</w:t>
            </w:r>
          </w:p>
        </w:tc>
        <w:tc>
          <w:tcPr>
            <w:tcW w:w="1984" w:type="dxa"/>
          </w:tcPr>
          <w:p w:rsidR="00F66762" w:rsidRPr="000F39A2" w:rsidRDefault="005923B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481519" w:rsidRPr="000F39A2">
              <w:rPr>
                <w:rFonts w:cstheme="minorHAnsi"/>
              </w:rPr>
              <w:t>önetimi</w:t>
            </w:r>
          </w:p>
        </w:tc>
        <w:tc>
          <w:tcPr>
            <w:tcW w:w="4003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</w:rPr>
            </w:pPr>
          </w:p>
        </w:tc>
      </w:tr>
      <w:tr w:rsidR="003E7E7A" w:rsidRPr="000F39A2" w:rsidTr="00816F59">
        <w:trPr>
          <w:trHeight w:val="701"/>
        </w:trPr>
        <w:tc>
          <w:tcPr>
            <w:tcW w:w="584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2</w:t>
            </w:r>
          </w:p>
        </w:tc>
        <w:tc>
          <w:tcPr>
            <w:tcW w:w="6470" w:type="dxa"/>
          </w:tcPr>
          <w:p w:rsidR="00F66762" w:rsidRPr="000F39A2" w:rsidRDefault="0048151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Eğitim ortam</w:t>
            </w:r>
            <w:r w:rsidR="005923B2" w:rsidRPr="000F39A2">
              <w:rPr>
                <w:rFonts w:cstheme="minorHAnsi"/>
              </w:rPr>
              <w:t>ın</w:t>
            </w:r>
            <w:r w:rsidRPr="000F39A2">
              <w:rPr>
                <w:rFonts w:cstheme="minorHAnsi"/>
              </w:rPr>
              <w:t>da bağımlılık ile mücadele okul eylem planının hazırlanması</w:t>
            </w:r>
          </w:p>
        </w:tc>
        <w:tc>
          <w:tcPr>
            <w:tcW w:w="1418" w:type="dxa"/>
          </w:tcPr>
          <w:p w:rsidR="00692BE2" w:rsidRDefault="00692BE2" w:rsidP="00692B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Ekim</w:t>
            </w:r>
          </w:p>
          <w:p w:rsidR="00F66762" w:rsidRPr="000F39A2" w:rsidRDefault="00692BE2" w:rsidP="00692B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0F39A2">
              <w:rPr>
                <w:rFonts w:cstheme="minorHAnsi"/>
              </w:rPr>
              <w:t>.hafta</w:t>
            </w:r>
          </w:p>
        </w:tc>
        <w:tc>
          <w:tcPr>
            <w:tcW w:w="1984" w:type="dxa"/>
          </w:tcPr>
          <w:p w:rsidR="00F66762" w:rsidRPr="000F39A2" w:rsidRDefault="0048151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Komisyonu</w:t>
            </w:r>
          </w:p>
        </w:tc>
        <w:tc>
          <w:tcPr>
            <w:tcW w:w="4003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</w:rPr>
            </w:pPr>
          </w:p>
        </w:tc>
      </w:tr>
      <w:tr w:rsidR="003E7E7A" w:rsidRPr="000F39A2" w:rsidTr="00816F59">
        <w:tc>
          <w:tcPr>
            <w:tcW w:w="584" w:type="dxa"/>
          </w:tcPr>
          <w:p w:rsidR="00F66762" w:rsidRPr="000F39A2" w:rsidRDefault="00F66762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3</w:t>
            </w:r>
          </w:p>
        </w:tc>
        <w:tc>
          <w:tcPr>
            <w:tcW w:w="6470" w:type="dxa"/>
          </w:tcPr>
          <w:p w:rsidR="00F66762" w:rsidRPr="000F39A2" w:rsidRDefault="0048151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Okul eylem </w:t>
            </w:r>
            <w:r w:rsidR="008D1B64" w:rsidRPr="000F39A2">
              <w:rPr>
                <w:rFonts w:cstheme="minorHAnsi"/>
              </w:rPr>
              <w:t>planının okul internet sitesine konulması</w:t>
            </w:r>
          </w:p>
        </w:tc>
        <w:tc>
          <w:tcPr>
            <w:tcW w:w="1418" w:type="dxa"/>
          </w:tcPr>
          <w:p w:rsidR="00F66762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Kasım 1.hafta</w:t>
            </w:r>
          </w:p>
        </w:tc>
        <w:tc>
          <w:tcPr>
            <w:tcW w:w="1984" w:type="dxa"/>
          </w:tcPr>
          <w:p w:rsidR="00F66762" w:rsidRPr="000F39A2" w:rsidRDefault="0057247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Çalışma E</w:t>
            </w:r>
            <w:r w:rsidR="00481519" w:rsidRPr="000F39A2">
              <w:rPr>
                <w:rFonts w:cstheme="minorHAnsi"/>
              </w:rPr>
              <w:t>kibi</w:t>
            </w:r>
          </w:p>
        </w:tc>
        <w:tc>
          <w:tcPr>
            <w:tcW w:w="4003" w:type="dxa"/>
          </w:tcPr>
          <w:p w:rsidR="00F66762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İl-İlçe Milli Eğitim Müdürlükleri</w:t>
            </w: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4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eylem planı hakkında tüm personelin bilgilendirilmesi</w:t>
            </w:r>
          </w:p>
        </w:tc>
        <w:tc>
          <w:tcPr>
            <w:tcW w:w="1418" w:type="dxa"/>
          </w:tcPr>
          <w:p w:rsidR="008D1B64" w:rsidRPr="000F39A2" w:rsidRDefault="00692BE2" w:rsidP="000F39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Kasım 2</w:t>
            </w:r>
            <w:r w:rsidR="008D1B64" w:rsidRPr="000F39A2">
              <w:rPr>
                <w:rFonts w:cstheme="minorHAnsi"/>
              </w:rPr>
              <w:t>.hafta</w:t>
            </w:r>
          </w:p>
        </w:tc>
        <w:tc>
          <w:tcPr>
            <w:tcW w:w="19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Çalışma Ekibi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İl-İlçe Milli Eğitim Müdürlükleri</w:t>
            </w: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5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Eğitim ortam</w:t>
            </w:r>
            <w:r w:rsidR="005923B2" w:rsidRPr="000F39A2">
              <w:rPr>
                <w:rFonts w:cstheme="minorHAnsi"/>
              </w:rPr>
              <w:t>ın</w:t>
            </w:r>
            <w:r w:rsidRPr="000F39A2">
              <w:rPr>
                <w:rFonts w:cstheme="minorHAnsi"/>
              </w:rPr>
              <w:t>da uyuşturucu kullanımı ve bağımlılık ile mücadele</w:t>
            </w:r>
            <w:r w:rsidR="005923B2" w:rsidRPr="000F39A2">
              <w:rPr>
                <w:rFonts w:cstheme="minorHAnsi"/>
              </w:rPr>
              <w:t>de</w:t>
            </w:r>
            <w:r w:rsidRPr="000F39A2">
              <w:rPr>
                <w:rFonts w:cstheme="minorHAnsi"/>
              </w:rPr>
              <w:t xml:space="preserve"> 2014/20 sayılı genelge doğrultusunda okul politikasının oluşturulması ve benimsenmesi</w:t>
            </w:r>
          </w:p>
        </w:tc>
        <w:tc>
          <w:tcPr>
            <w:tcW w:w="1418" w:type="dxa"/>
          </w:tcPr>
          <w:p w:rsidR="000E6A7C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Aralık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1. Hafta</w:t>
            </w:r>
          </w:p>
        </w:tc>
        <w:tc>
          <w:tcPr>
            <w:tcW w:w="19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Yönetimi ve Komisyonu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İl-İlçe Milli Eğitim Müdürlükleri</w:t>
            </w:r>
          </w:p>
        </w:tc>
      </w:tr>
      <w:tr w:rsidR="008D1B64" w:rsidRPr="000F39A2" w:rsidTr="00816F59">
        <w:trPr>
          <w:trHeight w:val="706"/>
        </w:trPr>
        <w:tc>
          <w:tcPr>
            <w:tcW w:w="5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6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Karar verme sürecinde öğrenci</w:t>
            </w:r>
            <w:r w:rsidR="005923B2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aile ve öğretmenlerin tam katılımının sağlanması</w:t>
            </w:r>
          </w:p>
        </w:tc>
        <w:tc>
          <w:tcPr>
            <w:tcW w:w="1418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Çalışma Ekibi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İl-İlçe Milli Eğitim Müdürlükleri</w:t>
            </w:r>
          </w:p>
        </w:tc>
      </w:tr>
      <w:tr w:rsidR="008D1B64" w:rsidRPr="000F39A2" w:rsidTr="00816F59">
        <w:trPr>
          <w:trHeight w:val="403"/>
        </w:trPr>
        <w:tc>
          <w:tcPr>
            <w:tcW w:w="5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7</w:t>
            </w:r>
          </w:p>
        </w:tc>
        <w:tc>
          <w:tcPr>
            <w:tcW w:w="6470" w:type="dxa"/>
          </w:tcPr>
          <w:p w:rsidR="005923B2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giriş çıkışlarının kontrol altına alınması</w:t>
            </w:r>
          </w:p>
          <w:p w:rsidR="008D1B64" w:rsidRPr="000F39A2" w:rsidRDefault="005923B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(</w:t>
            </w:r>
            <w:r w:rsidR="008D1B64" w:rsidRPr="000F39A2">
              <w:rPr>
                <w:rFonts w:cstheme="minorHAnsi"/>
              </w:rPr>
              <w:t>Okul güvenliğinin sağlanması)</w:t>
            </w:r>
          </w:p>
        </w:tc>
        <w:tc>
          <w:tcPr>
            <w:tcW w:w="1418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Yönetimi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Kolluk Kuvvetleri</w:t>
            </w: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470" w:type="dxa"/>
          </w:tcPr>
          <w:p w:rsidR="000F39A2" w:rsidRDefault="000F39A2" w:rsidP="000F39A2">
            <w:pPr>
              <w:jc w:val="center"/>
              <w:rPr>
                <w:rFonts w:cstheme="minorHAnsi"/>
              </w:rPr>
            </w:pPr>
          </w:p>
          <w:p w:rsidR="005923B2" w:rsidRPr="000F39A2" w:rsidRDefault="008D1B64" w:rsidP="000F39A2">
            <w:pPr>
              <w:jc w:val="center"/>
              <w:rPr>
                <w:rFonts w:cstheme="minorHAnsi"/>
              </w:rPr>
            </w:pPr>
            <w:proofErr w:type="gramStart"/>
            <w:r w:rsidRPr="000F39A2">
              <w:rPr>
                <w:rFonts w:cstheme="minorHAnsi"/>
              </w:rPr>
              <w:t>Öğrenci kişisel bilgi formlarının doldurulup değerlendirilerek okul</w:t>
            </w:r>
            <w:r w:rsidR="005923B2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sınıf ve öğrenci hakkında önemli bilgilerin çıkarılması. </w:t>
            </w:r>
            <w:proofErr w:type="gramEnd"/>
            <w:r w:rsidRPr="000F39A2">
              <w:rPr>
                <w:rFonts w:cstheme="minorHAnsi"/>
              </w:rPr>
              <w:t>Risk altındaki çocukların tespit edilmesi ve yapılacak çalışmalarda göz önünde bulundurulması</w:t>
            </w:r>
          </w:p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5923B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Servisi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Sınıf Rehber Öğretmenleri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2014/20 sayılı genelge çerçevesinde yapılan ça</w:t>
            </w:r>
            <w:r w:rsidR="00692BE2">
              <w:rPr>
                <w:rFonts w:cstheme="minorHAnsi"/>
              </w:rPr>
              <w:t xml:space="preserve">lışmalara ait raporun </w:t>
            </w:r>
            <w:proofErr w:type="gramStart"/>
            <w:r w:rsidR="00692BE2">
              <w:rPr>
                <w:rFonts w:cstheme="minorHAnsi"/>
              </w:rPr>
              <w:t xml:space="preserve">Küçükçekmece </w:t>
            </w:r>
            <w:r w:rsidR="00BF154C" w:rsidRPr="000F39A2">
              <w:rPr>
                <w:rFonts w:cstheme="minorHAnsi"/>
              </w:rPr>
              <w:t xml:space="preserve"> R</w:t>
            </w:r>
            <w:r w:rsidRPr="000F39A2">
              <w:rPr>
                <w:rFonts w:cstheme="minorHAnsi"/>
              </w:rPr>
              <w:t>ehberlik</w:t>
            </w:r>
            <w:proofErr w:type="gramEnd"/>
            <w:r w:rsidRPr="000F39A2">
              <w:rPr>
                <w:rFonts w:cstheme="minorHAnsi"/>
              </w:rPr>
              <w:t xml:space="preserve"> Araştırma Merkezine gönderilmesi</w:t>
            </w:r>
          </w:p>
        </w:tc>
        <w:tc>
          <w:tcPr>
            <w:tcW w:w="1418" w:type="dxa"/>
          </w:tcPr>
          <w:p w:rsidR="000E6A7C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Ocak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Mayıs</w:t>
            </w:r>
          </w:p>
        </w:tc>
        <w:tc>
          <w:tcPr>
            <w:tcW w:w="1984" w:type="dxa"/>
          </w:tcPr>
          <w:p w:rsidR="008D1B64" w:rsidRPr="000F39A2" w:rsidRDefault="005923B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8D1B64" w:rsidRPr="000F39A2">
              <w:rPr>
                <w:rFonts w:cstheme="minorHAnsi"/>
              </w:rPr>
              <w:t>önetimi Okul Çalışma Ekibi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BF154C" w:rsidRPr="000F39A2" w:rsidTr="00816F59">
        <w:tc>
          <w:tcPr>
            <w:tcW w:w="584" w:type="dxa"/>
          </w:tcPr>
          <w:p w:rsidR="00BF154C" w:rsidRPr="000F39A2" w:rsidRDefault="00BF154C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  <w:r w:rsidR="00FF7047">
              <w:rPr>
                <w:rFonts w:cstheme="minorHAnsi"/>
                <w:b/>
              </w:rPr>
              <w:t>0</w:t>
            </w:r>
          </w:p>
        </w:tc>
        <w:tc>
          <w:tcPr>
            <w:tcW w:w="6470" w:type="dxa"/>
          </w:tcPr>
          <w:p w:rsidR="00BF154C" w:rsidRPr="000F39A2" w:rsidRDefault="00BF154C" w:rsidP="000F39A2">
            <w:pPr>
              <w:jc w:val="center"/>
              <w:rPr>
                <w:rFonts w:cstheme="minorHAnsi"/>
              </w:rPr>
            </w:pPr>
            <w:proofErr w:type="gramStart"/>
            <w:r w:rsidRPr="000F39A2">
              <w:rPr>
                <w:rFonts w:cstheme="minorHAnsi"/>
              </w:rPr>
              <w:t xml:space="preserve">03.01.2014 tarihinde Türkiye Yeşilay Cemiyeti ile imzalanan </w:t>
            </w:r>
            <w:r w:rsidR="00A9229C" w:rsidRPr="000F39A2">
              <w:rPr>
                <w:rFonts w:cstheme="minorHAnsi"/>
              </w:rPr>
              <w:t>‘</w:t>
            </w:r>
            <w:r w:rsidRPr="000F39A2">
              <w:rPr>
                <w:rFonts w:cstheme="minorHAnsi"/>
              </w:rPr>
              <w:t xml:space="preserve">Türkiye Bağımlılıkla </w:t>
            </w:r>
            <w:r w:rsidR="000E6A7C" w:rsidRPr="000F39A2">
              <w:rPr>
                <w:rFonts w:cstheme="minorHAnsi"/>
              </w:rPr>
              <w:t xml:space="preserve">Mücadele </w:t>
            </w:r>
            <w:r w:rsidRPr="000F39A2">
              <w:rPr>
                <w:rFonts w:cstheme="minorHAnsi"/>
              </w:rPr>
              <w:t>Eğitimi Projesi Uygulama Protokolü</w:t>
            </w:r>
            <w:r w:rsidR="00A9229C" w:rsidRPr="000F39A2">
              <w:rPr>
                <w:rFonts w:cstheme="minorHAnsi"/>
              </w:rPr>
              <w:t>’ kapsamında eğitim alan r</w:t>
            </w:r>
            <w:r w:rsidRPr="000F39A2">
              <w:rPr>
                <w:rFonts w:cstheme="minorHAnsi"/>
              </w:rPr>
              <w:t xml:space="preserve">ehber </w:t>
            </w:r>
            <w:r w:rsidR="00A9229C" w:rsidRPr="000F39A2">
              <w:rPr>
                <w:rFonts w:cstheme="minorHAnsi"/>
              </w:rPr>
              <w:t>öğretmen</w:t>
            </w:r>
            <w:r w:rsidRPr="000F39A2">
              <w:rPr>
                <w:rFonts w:cstheme="minorHAnsi"/>
              </w:rPr>
              <w:t>ce</w:t>
            </w:r>
            <w:r w:rsidR="00A9229C" w:rsidRPr="000F39A2">
              <w:rPr>
                <w:rFonts w:cstheme="minorHAnsi"/>
              </w:rPr>
              <w:t>;</w:t>
            </w:r>
            <w:r w:rsidRPr="000F39A2">
              <w:rPr>
                <w:rFonts w:cstheme="minorHAnsi"/>
              </w:rPr>
              <w:t xml:space="preserve"> örgün eğitim alan öğrenci ve velilerine</w:t>
            </w:r>
            <w:r w:rsidR="00A9229C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yaygın eğitim alan öğrenci ve kursiyerlere </w:t>
            </w:r>
            <w:r w:rsidR="00A9229C" w:rsidRPr="000F39A2">
              <w:rPr>
                <w:rFonts w:cstheme="minorHAnsi"/>
              </w:rPr>
              <w:t>‘</w:t>
            </w:r>
            <w:r w:rsidRPr="000F39A2">
              <w:rPr>
                <w:rFonts w:cstheme="minorHAnsi"/>
              </w:rPr>
              <w:t>Sağlıklı Yaşam, Madde Bağımlılığı, Alkol Bağımlılığı, Tütün Bağımlılığı ve Teknoloji Bağımlılığı</w:t>
            </w:r>
            <w:r w:rsidR="00A9229C" w:rsidRPr="000F39A2">
              <w:rPr>
                <w:rFonts w:cstheme="minorHAnsi"/>
              </w:rPr>
              <w:t>’</w:t>
            </w:r>
            <w:r w:rsidRPr="000F39A2">
              <w:rPr>
                <w:rFonts w:cstheme="minorHAnsi"/>
              </w:rPr>
              <w:t xml:space="preserve"> ile mücadeleyi içeren eğitimlerin verilmesinin sağlanması</w:t>
            </w:r>
            <w:proofErr w:type="gramEnd"/>
          </w:p>
        </w:tc>
        <w:tc>
          <w:tcPr>
            <w:tcW w:w="1418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BF154C" w:rsidRPr="000F39A2" w:rsidRDefault="000E6A7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</w:t>
            </w:r>
            <w:r w:rsidR="00BF154C" w:rsidRPr="000F39A2">
              <w:rPr>
                <w:rFonts w:cstheme="minorHAnsi"/>
              </w:rPr>
              <w:t>oyunca</w:t>
            </w:r>
          </w:p>
        </w:tc>
        <w:tc>
          <w:tcPr>
            <w:tcW w:w="1984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Servisi</w:t>
            </w:r>
          </w:p>
          <w:p w:rsidR="00BF154C" w:rsidRPr="000F39A2" w:rsidRDefault="00BF154C" w:rsidP="000F39A2">
            <w:pPr>
              <w:jc w:val="center"/>
              <w:rPr>
                <w:rFonts w:cstheme="minorHAnsi"/>
              </w:rPr>
            </w:pPr>
          </w:p>
        </w:tc>
        <w:tc>
          <w:tcPr>
            <w:tcW w:w="4003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BF154C" w:rsidRPr="000F39A2" w:rsidRDefault="00BF154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İl-ilçe Milli Eğitim Müdürlükleri</w:t>
            </w:r>
          </w:p>
          <w:p w:rsidR="00BF154C" w:rsidRPr="000F39A2" w:rsidRDefault="00BF154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Halk Eğitim Müdürlükleri</w:t>
            </w:r>
          </w:p>
          <w:p w:rsidR="00BF154C" w:rsidRPr="000F39A2" w:rsidRDefault="00BF154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RAM</w:t>
            </w: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BF154C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  <w:r w:rsidR="00FF7047">
              <w:rPr>
                <w:rFonts w:cstheme="minorHAnsi"/>
                <w:b/>
              </w:rPr>
              <w:t>1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Şiddete tanık olan</w:t>
            </w:r>
            <w:r w:rsidR="000E6A7C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şiddete maruz kalan öğrencilerin bireysel veya grupla danışma sürecine alınması ve ailesiyle işbirliği yapılması, gerekirse sağlık kurumlarına yönlendirilmesi</w:t>
            </w:r>
          </w:p>
        </w:tc>
        <w:tc>
          <w:tcPr>
            <w:tcW w:w="1418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</w:t>
            </w:r>
            <w:r w:rsidR="00A9229C" w:rsidRPr="000F39A2">
              <w:rPr>
                <w:rFonts w:cstheme="minorHAnsi"/>
              </w:rPr>
              <w:t>ervisi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Sınıf Rehber Öğretmenleri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rPr>
          <w:trHeight w:val="1268"/>
        </w:trPr>
        <w:tc>
          <w:tcPr>
            <w:tcW w:w="584" w:type="dxa"/>
          </w:tcPr>
          <w:p w:rsidR="008D1B64" w:rsidRPr="000F39A2" w:rsidRDefault="00BF154C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  <w:r w:rsidR="00FF7047">
              <w:rPr>
                <w:rFonts w:cstheme="minorHAnsi"/>
                <w:b/>
              </w:rPr>
              <w:t>2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Ai</w:t>
            </w:r>
            <w:r w:rsidR="000E6A7C" w:rsidRPr="000F39A2">
              <w:rPr>
                <w:rFonts w:cstheme="minorHAnsi"/>
              </w:rPr>
              <w:t>lelerin çocuklarını izleme, arkadaşlarını tanıma</w:t>
            </w:r>
            <w:r w:rsidR="00A9229C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çocuklar ile doğru </w:t>
            </w:r>
            <w:r w:rsidR="000E6A7C" w:rsidRPr="000F39A2">
              <w:rPr>
                <w:rFonts w:cstheme="minorHAnsi"/>
              </w:rPr>
              <w:t>iletişim kurma</w:t>
            </w:r>
            <w:r w:rsidR="00A9229C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onların </w:t>
            </w:r>
            <w:r w:rsidR="000E6A7C" w:rsidRPr="000F39A2">
              <w:rPr>
                <w:rFonts w:cstheme="minorHAnsi"/>
              </w:rPr>
              <w:t xml:space="preserve">yanında olduklarını gösterme ve </w:t>
            </w:r>
            <w:r w:rsidRPr="000F39A2">
              <w:rPr>
                <w:rFonts w:cstheme="minorHAnsi"/>
              </w:rPr>
              <w:t>çocukların</w:t>
            </w:r>
            <w:r w:rsidR="000E6A7C" w:rsidRPr="000F39A2">
              <w:rPr>
                <w:rFonts w:cstheme="minorHAnsi"/>
              </w:rPr>
              <w:t>ın</w:t>
            </w:r>
            <w:r w:rsidRPr="000F39A2">
              <w:rPr>
                <w:rFonts w:cstheme="minorHAnsi"/>
              </w:rPr>
              <w:t xml:space="preserve"> bilgisayar ve </w:t>
            </w:r>
            <w:r w:rsidR="00A9229C" w:rsidRPr="000F39A2">
              <w:rPr>
                <w:rFonts w:cstheme="minorHAnsi"/>
              </w:rPr>
              <w:t>televizyon(teknoloji)</w:t>
            </w:r>
            <w:r w:rsidR="00BF154C" w:rsidRPr="000F39A2">
              <w:rPr>
                <w:rFonts w:cstheme="minorHAnsi"/>
              </w:rPr>
              <w:t xml:space="preserve"> </w:t>
            </w:r>
            <w:r w:rsidRPr="000F39A2">
              <w:rPr>
                <w:rFonts w:cstheme="minorHAnsi"/>
              </w:rPr>
              <w:t>bağımlılığı konu</w:t>
            </w:r>
            <w:r w:rsidR="000E6A7C" w:rsidRPr="000F39A2">
              <w:rPr>
                <w:rFonts w:cstheme="minorHAnsi"/>
              </w:rPr>
              <w:t>ların</w:t>
            </w:r>
            <w:r w:rsidRPr="000F39A2">
              <w:rPr>
                <w:rFonts w:cstheme="minorHAnsi"/>
              </w:rPr>
              <w:t>da bilgilendirilmesi</w:t>
            </w:r>
          </w:p>
        </w:tc>
        <w:tc>
          <w:tcPr>
            <w:tcW w:w="1418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0E6A7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</w:t>
            </w:r>
            <w:r w:rsidR="00BF154C" w:rsidRPr="000F39A2">
              <w:rPr>
                <w:rFonts w:cstheme="minorHAnsi"/>
              </w:rPr>
              <w:t>oyunca</w:t>
            </w:r>
          </w:p>
        </w:tc>
        <w:tc>
          <w:tcPr>
            <w:tcW w:w="1984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Ç</w:t>
            </w:r>
            <w:r w:rsidR="00A9229C" w:rsidRPr="000F39A2">
              <w:rPr>
                <w:rFonts w:cstheme="minorHAnsi"/>
              </w:rPr>
              <w:t>alışma Ekibi</w:t>
            </w:r>
          </w:p>
          <w:p w:rsidR="008D1B64" w:rsidRPr="000F39A2" w:rsidRDefault="00A9229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</w:t>
            </w:r>
            <w:r w:rsidR="008D1B64" w:rsidRPr="000F39A2">
              <w:rPr>
                <w:rFonts w:cstheme="minorHAnsi"/>
              </w:rPr>
              <w:t>ervisi</w:t>
            </w:r>
          </w:p>
        </w:tc>
        <w:tc>
          <w:tcPr>
            <w:tcW w:w="4003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0E6A7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RAM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Aile ve Sosyal Politikalar İl Müdürlüğü</w:t>
            </w:r>
          </w:p>
        </w:tc>
      </w:tr>
      <w:tr w:rsidR="008D1B64" w:rsidRPr="000F39A2" w:rsidTr="00816F59">
        <w:trPr>
          <w:trHeight w:val="961"/>
        </w:trPr>
        <w:tc>
          <w:tcPr>
            <w:tcW w:w="584" w:type="dxa"/>
          </w:tcPr>
          <w:p w:rsidR="008D1B64" w:rsidRPr="000F39A2" w:rsidRDefault="00BF154C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  <w:r w:rsidR="00FF7047">
              <w:rPr>
                <w:rFonts w:cstheme="minorHAnsi"/>
                <w:b/>
              </w:rPr>
              <w:t>3</w:t>
            </w:r>
          </w:p>
        </w:tc>
        <w:tc>
          <w:tcPr>
            <w:tcW w:w="6470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Öğrencilere arkadaş ilişkileri</w:t>
            </w:r>
            <w:r w:rsidR="00A9229C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etkili reddetme davranışı</w:t>
            </w:r>
            <w:r w:rsidR="00A9229C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</w:t>
            </w:r>
            <w:r w:rsidR="00A9229C" w:rsidRPr="000F39A2">
              <w:rPr>
                <w:rFonts w:cstheme="minorHAnsi"/>
              </w:rPr>
              <w:t>‘Hayır D</w:t>
            </w:r>
            <w:r w:rsidRPr="000F39A2">
              <w:rPr>
                <w:rFonts w:cstheme="minorHAnsi"/>
              </w:rPr>
              <w:t>iyebilme</w:t>
            </w:r>
            <w:r w:rsidR="00A9229C" w:rsidRPr="000F39A2">
              <w:rPr>
                <w:rFonts w:cstheme="minorHAnsi"/>
              </w:rPr>
              <w:t>!’,</w:t>
            </w:r>
            <w:r w:rsidRPr="000F39A2">
              <w:rPr>
                <w:rFonts w:cstheme="minorHAnsi"/>
              </w:rPr>
              <w:t xml:space="preserve"> akran baskısına karşı koyma konularında eğitimler verilerek yaşam becerilenin geliştirilmesi</w:t>
            </w:r>
          </w:p>
        </w:tc>
        <w:tc>
          <w:tcPr>
            <w:tcW w:w="1418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BF154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0E6A7C" w:rsidRPr="000F39A2" w:rsidRDefault="000E6A7C" w:rsidP="000F39A2">
            <w:pPr>
              <w:jc w:val="center"/>
              <w:rPr>
                <w:rFonts w:cstheme="minorHAnsi"/>
              </w:rPr>
            </w:pPr>
          </w:p>
          <w:p w:rsidR="007F56BB" w:rsidRPr="000F39A2" w:rsidRDefault="00A9229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Çalışma Ekibi</w:t>
            </w:r>
          </w:p>
          <w:p w:rsidR="008D1B64" w:rsidRPr="000F39A2" w:rsidRDefault="00A9229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Servisi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RAM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Aile ve Sosyal Politikalar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 Müdürlüğü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 Sağlık Müdürlüğü</w:t>
            </w: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 Emniyet Müdürlüğü</w:t>
            </w: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1F4D38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  <w:r w:rsidR="00FF7047">
              <w:rPr>
                <w:rFonts w:cstheme="minorHAnsi"/>
                <w:b/>
              </w:rPr>
              <w:t>4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Öğrencilerin zararlı alışkanlıklar ve korunma yolları konusunda bilgilendirilmeleri</w:t>
            </w:r>
          </w:p>
        </w:tc>
        <w:tc>
          <w:tcPr>
            <w:tcW w:w="1418" w:type="dxa"/>
          </w:tcPr>
          <w:p w:rsidR="008D1B64" w:rsidRPr="000F39A2" w:rsidRDefault="001F4D38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0E6A7C" w:rsidRPr="000F39A2" w:rsidRDefault="00A9229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Çalışma Ekibi</w:t>
            </w:r>
          </w:p>
          <w:p w:rsidR="008D1B64" w:rsidRPr="000F39A2" w:rsidRDefault="00A9229C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Servisi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rPr>
          <w:trHeight w:val="850"/>
        </w:trPr>
        <w:tc>
          <w:tcPr>
            <w:tcW w:w="584" w:type="dxa"/>
          </w:tcPr>
          <w:p w:rsidR="008D1B64" w:rsidRPr="000F39A2" w:rsidRDefault="001F4D38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1</w:t>
            </w:r>
            <w:r w:rsidR="00FF7047">
              <w:rPr>
                <w:rFonts w:cstheme="minorHAnsi"/>
                <w:b/>
              </w:rPr>
              <w:t>5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Stres ve kaygı ile baş etme yolları konulu seminer çalışmalarının yapılması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CD4B7A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</w:t>
            </w:r>
            <w:r w:rsidR="008D1B64" w:rsidRPr="000F39A2">
              <w:rPr>
                <w:rFonts w:cstheme="minorHAnsi"/>
              </w:rPr>
              <w:t>ervisi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rPr>
          <w:trHeight w:val="990"/>
        </w:trPr>
        <w:tc>
          <w:tcPr>
            <w:tcW w:w="584" w:type="dxa"/>
          </w:tcPr>
          <w:p w:rsidR="008D1B64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Öğretmenler tarafından hazırlanan ve eğitim ortamlarında kullanılan yazılı ve görsel araçlarda sağlığa zararlı maddelerin adı ve</w:t>
            </w:r>
            <w:r w:rsidR="00591429" w:rsidRPr="000F39A2">
              <w:rPr>
                <w:rFonts w:cstheme="minorHAnsi"/>
              </w:rPr>
              <w:t>ya</w:t>
            </w:r>
            <w:r w:rsidR="007F56BB" w:rsidRPr="000F39A2">
              <w:rPr>
                <w:rFonts w:cstheme="minorHAnsi"/>
              </w:rPr>
              <w:t xml:space="preserve"> resimlerinin </w:t>
            </w:r>
            <w:r w:rsidRPr="000F39A2">
              <w:rPr>
                <w:rFonts w:cstheme="minorHAnsi"/>
              </w:rPr>
              <w:t>bulunmamasının sağlanması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0F39A2" w:rsidRDefault="000F39A2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7F56BB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Okul Yönetimi ve </w:t>
            </w:r>
            <w:r w:rsidR="00CD4B7A" w:rsidRPr="000F39A2">
              <w:rPr>
                <w:rFonts w:cstheme="minorHAnsi"/>
              </w:rPr>
              <w:t>Çalışma E</w:t>
            </w:r>
            <w:r w:rsidR="008D1B64" w:rsidRPr="000F39A2">
              <w:rPr>
                <w:rFonts w:cstheme="minorHAnsi"/>
              </w:rPr>
              <w:t>kibi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rPr>
          <w:trHeight w:val="990"/>
        </w:trPr>
        <w:tc>
          <w:tcPr>
            <w:tcW w:w="584" w:type="dxa"/>
          </w:tcPr>
          <w:p w:rsidR="008D1B64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17</w:t>
            </w:r>
          </w:p>
        </w:tc>
        <w:tc>
          <w:tcPr>
            <w:tcW w:w="6470" w:type="dxa"/>
          </w:tcPr>
          <w:p w:rsidR="008D1B64" w:rsidRPr="000F39A2" w:rsidRDefault="001F4D38" w:rsidP="000F39A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>Tütün ürünleri sektöründe faaliyet gösteren firmaların isimleri amblemleri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ürünlerinin marka ya da işaretleri veya bunları çağrıştıracak alametleri ile kıyafet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takı ve aksesuar</w:t>
            </w:r>
            <w:r w:rsidR="007F56BB"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>taşınmasının eğitim ortamında engellenmesi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Yönetimi</w:t>
            </w:r>
            <w:r w:rsidR="007F56BB" w:rsidRPr="000F39A2">
              <w:rPr>
                <w:rFonts w:cstheme="minorHAnsi"/>
              </w:rPr>
              <w:t xml:space="preserve"> ve </w:t>
            </w:r>
            <w:r w:rsidRPr="000F39A2">
              <w:rPr>
                <w:rFonts w:cstheme="minorHAnsi"/>
              </w:rPr>
              <w:t>Çalışma Ekibi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1F4D38" w:rsidRPr="000F39A2" w:rsidTr="00816F59">
        <w:trPr>
          <w:trHeight w:val="990"/>
        </w:trPr>
        <w:tc>
          <w:tcPr>
            <w:tcW w:w="584" w:type="dxa"/>
          </w:tcPr>
          <w:p w:rsidR="001F4D38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6470" w:type="dxa"/>
          </w:tcPr>
          <w:p w:rsidR="001F4D38" w:rsidRPr="000F39A2" w:rsidRDefault="001F4D38" w:rsidP="000F39A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>Her türlü sakız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çerez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şeker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oyuncak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kıyafet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takı</w:t>
            </w:r>
            <w:r w:rsidR="00591429" w:rsidRPr="000F39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aksesuar vb. ürünler</w:t>
            </w:r>
            <w:r w:rsidR="007F56BB"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tütün ürünlerine benzeyecek </w:t>
            </w:r>
            <w:r w:rsidR="00DB71F1" w:rsidRPr="000F39A2">
              <w:rPr>
                <w:rFonts w:asciiTheme="minorHAnsi" w:hAnsiTheme="minorHAnsi" w:cstheme="minorHAnsi"/>
                <w:sz w:val="22"/>
                <w:szCs w:val="22"/>
              </w:rPr>
              <w:t>veya</w:t>
            </w:r>
            <w:r w:rsidRPr="000F39A2">
              <w:rPr>
                <w:rFonts w:asciiTheme="minorHAnsi" w:hAnsiTheme="minorHAnsi" w:cstheme="minorHAnsi"/>
                <w:sz w:val="22"/>
                <w:szCs w:val="22"/>
              </w:rPr>
              <w:t xml:space="preserve"> markasını çağrıştıracak ürünlerin eğitim ortamında dağıtımının ve satışının engellenmesi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1F4D38" w:rsidRPr="000F39A2" w:rsidRDefault="001F4D38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1F4D38" w:rsidRPr="000F39A2" w:rsidRDefault="001F4D38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Kantin Denetleme Ekibi</w:t>
            </w:r>
          </w:p>
          <w:p w:rsidR="001F4D38" w:rsidRPr="000F39A2" w:rsidRDefault="007F56BB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Okul Yönetimi ve </w:t>
            </w:r>
            <w:r w:rsidR="00CD4B7A" w:rsidRPr="000F39A2">
              <w:rPr>
                <w:rFonts w:cstheme="minorHAnsi"/>
              </w:rPr>
              <w:t>Çalışma E</w:t>
            </w:r>
            <w:r w:rsidR="001F4D38" w:rsidRPr="000F39A2">
              <w:rPr>
                <w:rFonts w:cstheme="minorHAnsi"/>
              </w:rPr>
              <w:t>kibi</w:t>
            </w:r>
          </w:p>
        </w:tc>
        <w:tc>
          <w:tcPr>
            <w:tcW w:w="4003" w:type="dxa"/>
          </w:tcPr>
          <w:p w:rsidR="001F4D38" w:rsidRPr="000F39A2" w:rsidRDefault="001F4D38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rPr>
          <w:trHeight w:val="1401"/>
        </w:trPr>
        <w:tc>
          <w:tcPr>
            <w:tcW w:w="584" w:type="dxa"/>
          </w:tcPr>
          <w:p w:rsidR="008D1B64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Öğrencilere örnek olmaları bakımından tütün ve</w:t>
            </w:r>
            <w:r w:rsidR="00591429" w:rsidRPr="000F39A2">
              <w:rPr>
                <w:rFonts w:cstheme="minorHAnsi"/>
              </w:rPr>
              <w:t>ya</w:t>
            </w:r>
            <w:r w:rsidRPr="000F39A2">
              <w:rPr>
                <w:rFonts w:cstheme="minorHAnsi"/>
              </w:rPr>
              <w:t xml:space="preserve"> tütün ürünlerini kullanan öğretmen ve yöneticilerin</w:t>
            </w:r>
            <w:r w:rsidR="007F56BB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öğrencilerin görebileceği okul çevresi gibi dış alanlarda bu tür ürün kullanmamaları için gerekli tedbirlerin alınması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CD4B7A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8D1B64" w:rsidRPr="000F39A2">
              <w:rPr>
                <w:rFonts w:cstheme="minorHAnsi"/>
              </w:rPr>
              <w:t>önetimi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527E80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2</w:t>
            </w:r>
            <w:r w:rsidR="00FF7047">
              <w:rPr>
                <w:rFonts w:cstheme="minorHAnsi"/>
                <w:b/>
              </w:rPr>
              <w:t>0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Risk grubunda olan öğrencilerin tespit edilerek ailesi ile işbirliği yapılması</w:t>
            </w:r>
            <w:r w:rsidR="00591429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aile işbirliğinin güçlendirilmesi</w:t>
            </w:r>
            <w:r w:rsidR="00591429" w:rsidRPr="000F39A2">
              <w:rPr>
                <w:rFonts w:cstheme="minorHAnsi"/>
              </w:rPr>
              <w:t>,</w:t>
            </w:r>
            <w:r w:rsidRPr="000F39A2">
              <w:rPr>
                <w:rFonts w:cstheme="minorHAnsi"/>
              </w:rPr>
              <w:t xml:space="preserve"> okula devamlarının sağlanması ve okul başarısının artırılmasına yönelik çalışmaların yapılması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8D1B64" w:rsidRPr="000F39A2" w:rsidRDefault="0059142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8D1B64" w:rsidRPr="000F39A2">
              <w:rPr>
                <w:rFonts w:cstheme="minorHAnsi"/>
              </w:rPr>
              <w:t>önetimi</w:t>
            </w:r>
          </w:p>
          <w:p w:rsidR="008D1B64" w:rsidRPr="000F39A2" w:rsidRDefault="007F56BB" w:rsidP="000F39A2">
            <w:pPr>
              <w:jc w:val="center"/>
              <w:rPr>
                <w:rFonts w:cstheme="minorHAnsi"/>
              </w:rPr>
            </w:pPr>
            <w:proofErr w:type="gramStart"/>
            <w:r w:rsidRPr="000F39A2">
              <w:rPr>
                <w:rFonts w:cstheme="minorHAnsi"/>
              </w:rPr>
              <w:t>ve</w:t>
            </w:r>
            <w:proofErr w:type="gramEnd"/>
            <w:r w:rsidRPr="000F39A2">
              <w:rPr>
                <w:rFonts w:cstheme="minorHAnsi"/>
              </w:rPr>
              <w:t xml:space="preserve"> </w:t>
            </w:r>
            <w:r w:rsidR="00591429" w:rsidRPr="000F39A2">
              <w:rPr>
                <w:rFonts w:cstheme="minorHAnsi"/>
              </w:rPr>
              <w:t>Çalışma E</w:t>
            </w:r>
            <w:r w:rsidR="008D1B64" w:rsidRPr="000F39A2">
              <w:rPr>
                <w:rFonts w:cstheme="minorHAnsi"/>
              </w:rPr>
              <w:t>kibi</w:t>
            </w:r>
          </w:p>
          <w:p w:rsidR="008D1B64" w:rsidRPr="000F39A2" w:rsidRDefault="0059142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</w:t>
            </w:r>
            <w:r w:rsidR="008D1B64" w:rsidRPr="000F39A2">
              <w:rPr>
                <w:rFonts w:cstheme="minorHAnsi"/>
              </w:rPr>
              <w:t>ervisi</w:t>
            </w:r>
          </w:p>
        </w:tc>
        <w:tc>
          <w:tcPr>
            <w:tcW w:w="4003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</w:t>
            </w:r>
            <w:r w:rsidR="00591429" w:rsidRPr="000F39A2">
              <w:rPr>
                <w:rFonts w:cstheme="minorHAnsi"/>
              </w:rPr>
              <w:t>İ</w:t>
            </w:r>
            <w:r w:rsidR="007F56BB" w:rsidRPr="000F39A2">
              <w:rPr>
                <w:rFonts w:cstheme="minorHAnsi"/>
              </w:rPr>
              <w:t>lçe M</w:t>
            </w:r>
            <w:r w:rsidRPr="000F39A2">
              <w:rPr>
                <w:rFonts w:cstheme="minorHAnsi"/>
              </w:rPr>
              <w:t xml:space="preserve">illi </w:t>
            </w:r>
            <w:r w:rsidR="007F56BB" w:rsidRPr="000F39A2">
              <w:rPr>
                <w:rFonts w:cstheme="minorHAnsi"/>
              </w:rPr>
              <w:t>Eğitim M</w:t>
            </w:r>
            <w:r w:rsidRPr="000F39A2">
              <w:rPr>
                <w:rFonts w:cstheme="minorHAnsi"/>
              </w:rPr>
              <w:t>üdürlükleri</w:t>
            </w:r>
          </w:p>
        </w:tc>
      </w:tr>
      <w:tr w:rsidR="008D1B64" w:rsidRPr="000F39A2" w:rsidTr="00816F59">
        <w:trPr>
          <w:trHeight w:val="985"/>
        </w:trPr>
        <w:tc>
          <w:tcPr>
            <w:tcW w:w="584" w:type="dxa"/>
          </w:tcPr>
          <w:p w:rsidR="008D1B64" w:rsidRPr="000F39A2" w:rsidRDefault="00527E80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2</w:t>
            </w:r>
            <w:r w:rsidR="00FF7047">
              <w:rPr>
                <w:rFonts w:cstheme="minorHAnsi"/>
                <w:b/>
              </w:rPr>
              <w:t>1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Risk grubunda </w:t>
            </w:r>
            <w:r w:rsidR="00591429" w:rsidRPr="000F39A2">
              <w:rPr>
                <w:rFonts w:cstheme="minorHAnsi"/>
              </w:rPr>
              <w:t xml:space="preserve">olan öğrencilerin psikolojik, </w:t>
            </w:r>
            <w:r w:rsidRPr="000F39A2">
              <w:rPr>
                <w:rFonts w:cstheme="minorHAnsi"/>
              </w:rPr>
              <w:t>tıbbi bilgilerinin ve kişisel verilerinin gizliliği esasına uygun olarak saklı tutulması ve öğrenci aleyhinde kullanılmaması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8D1B64" w:rsidRPr="000F39A2" w:rsidRDefault="0059142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8D1B64" w:rsidRPr="000F39A2">
              <w:rPr>
                <w:rFonts w:cstheme="minorHAnsi"/>
              </w:rPr>
              <w:t>önetimi</w:t>
            </w:r>
          </w:p>
          <w:p w:rsidR="008D1B64" w:rsidRPr="000F39A2" w:rsidRDefault="0059142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Rehberlik S</w:t>
            </w:r>
            <w:r w:rsidR="008D1B64" w:rsidRPr="000F39A2">
              <w:rPr>
                <w:rFonts w:cstheme="minorHAnsi"/>
              </w:rPr>
              <w:t>ervisi</w:t>
            </w:r>
          </w:p>
          <w:p w:rsidR="008D1B64" w:rsidRPr="000F39A2" w:rsidRDefault="0059142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Sınıf </w:t>
            </w:r>
            <w:r w:rsidR="007F56BB" w:rsidRPr="000F39A2">
              <w:rPr>
                <w:rFonts w:cstheme="minorHAnsi"/>
              </w:rPr>
              <w:t xml:space="preserve">Rehber </w:t>
            </w:r>
            <w:r w:rsidRPr="000F39A2">
              <w:rPr>
                <w:rFonts w:cstheme="minorHAnsi"/>
              </w:rPr>
              <w:t>Ö</w:t>
            </w:r>
            <w:r w:rsidR="008D1B64" w:rsidRPr="000F39A2">
              <w:rPr>
                <w:rFonts w:cstheme="minorHAnsi"/>
              </w:rPr>
              <w:t>ğretmenleri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8D1B64" w:rsidRPr="000F39A2" w:rsidTr="00816F59">
        <w:trPr>
          <w:trHeight w:val="1396"/>
        </w:trPr>
        <w:tc>
          <w:tcPr>
            <w:tcW w:w="584" w:type="dxa"/>
          </w:tcPr>
          <w:p w:rsidR="008D1B64" w:rsidRPr="000F39A2" w:rsidRDefault="00527E80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2</w:t>
            </w:r>
            <w:r w:rsidR="00FF7047">
              <w:rPr>
                <w:rFonts w:cstheme="minorHAnsi"/>
                <w:b/>
              </w:rPr>
              <w:t>2</w:t>
            </w:r>
          </w:p>
        </w:tc>
        <w:tc>
          <w:tcPr>
            <w:tcW w:w="6470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kantin</w:t>
            </w:r>
            <w:r w:rsidR="007F56BB" w:rsidRPr="000F39A2">
              <w:rPr>
                <w:rFonts w:cstheme="minorHAnsi"/>
              </w:rPr>
              <w:t>in</w:t>
            </w:r>
            <w:r w:rsidRPr="000F39A2">
              <w:rPr>
                <w:rFonts w:cstheme="minorHAnsi"/>
              </w:rPr>
              <w:t xml:space="preserve">de sağlığa zararlı maddeler ve öğrencilerin beslenmesini olumsuz etkileyen </w:t>
            </w:r>
            <w:r w:rsidR="007F56BB" w:rsidRPr="000F39A2">
              <w:rPr>
                <w:rFonts w:cstheme="minorHAnsi"/>
              </w:rPr>
              <w:t>yiyeceklerin bulundurulmaması</w:t>
            </w:r>
            <w:r w:rsidRPr="000F39A2">
              <w:rPr>
                <w:rFonts w:cstheme="minorHAnsi"/>
              </w:rPr>
              <w:t xml:space="preserve"> ve satışının engellenmesi açısından denetlenmesi</w:t>
            </w:r>
          </w:p>
        </w:tc>
        <w:tc>
          <w:tcPr>
            <w:tcW w:w="1418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7F56BB" w:rsidRPr="000F39A2" w:rsidRDefault="007F56BB" w:rsidP="000F39A2">
            <w:pPr>
              <w:jc w:val="center"/>
              <w:rPr>
                <w:rFonts w:cstheme="minorHAnsi"/>
              </w:rPr>
            </w:pPr>
          </w:p>
          <w:p w:rsidR="008D1B64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Kantin Denetleme E</w:t>
            </w:r>
            <w:r w:rsidR="008D1B64" w:rsidRPr="000F39A2">
              <w:rPr>
                <w:rFonts w:cstheme="minorHAnsi"/>
              </w:rPr>
              <w:t>kibi</w:t>
            </w:r>
          </w:p>
          <w:p w:rsidR="008D1B64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8D1B64" w:rsidRPr="000F39A2">
              <w:rPr>
                <w:rFonts w:cstheme="minorHAnsi"/>
              </w:rPr>
              <w:t>önetimi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</w:p>
        </w:tc>
      </w:tr>
      <w:tr w:rsidR="00527E80" w:rsidRPr="000F39A2" w:rsidTr="00816F59">
        <w:trPr>
          <w:trHeight w:val="1396"/>
        </w:trPr>
        <w:tc>
          <w:tcPr>
            <w:tcW w:w="584" w:type="dxa"/>
          </w:tcPr>
          <w:p w:rsidR="00527E80" w:rsidRPr="000F39A2" w:rsidRDefault="00527E80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t>2</w:t>
            </w:r>
            <w:r w:rsidR="00FF7047">
              <w:rPr>
                <w:rFonts w:cstheme="minorHAnsi"/>
                <w:b/>
              </w:rPr>
              <w:t>3</w:t>
            </w:r>
          </w:p>
        </w:tc>
        <w:tc>
          <w:tcPr>
            <w:tcW w:w="6470" w:type="dxa"/>
          </w:tcPr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Milli </w:t>
            </w:r>
            <w:r w:rsidR="00591429" w:rsidRPr="000F39A2">
              <w:rPr>
                <w:rFonts w:cstheme="minorHAnsi"/>
              </w:rPr>
              <w:t>Eğitim Bakanlığı ve İç İşleri B</w:t>
            </w:r>
            <w:r w:rsidRPr="000F39A2">
              <w:rPr>
                <w:rFonts w:cstheme="minorHAnsi"/>
              </w:rPr>
              <w:t xml:space="preserve">akanlığı arasında 20 </w:t>
            </w:r>
            <w:r w:rsidR="00DB71F1" w:rsidRPr="000F39A2">
              <w:rPr>
                <w:rFonts w:cstheme="minorHAnsi"/>
              </w:rPr>
              <w:t>Eylül</w:t>
            </w:r>
            <w:r w:rsidR="00591429" w:rsidRPr="000F39A2">
              <w:rPr>
                <w:rFonts w:cstheme="minorHAnsi"/>
              </w:rPr>
              <w:t xml:space="preserve"> 2007 tarihinde imzalanan ‘Okullarda Güvenli Ortam</w:t>
            </w:r>
            <w:r w:rsidR="007F56BB" w:rsidRPr="000F39A2">
              <w:rPr>
                <w:rFonts w:cstheme="minorHAnsi"/>
              </w:rPr>
              <w:t>ın Sağlanmasına Yönelik Koruyu v</w:t>
            </w:r>
            <w:r w:rsidR="00591429" w:rsidRPr="000F39A2">
              <w:rPr>
                <w:rFonts w:cstheme="minorHAnsi"/>
              </w:rPr>
              <w:t>e Önleyici Tedbirlerin Alınmasına İlişkin İş Birliği P</w:t>
            </w:r>
            <w:r w:rsidRPr="000F39A2">
              <w:rPr>
                <w:rFonts w:cstheme="minorHAnsi"/>
              </w:rPr>
              <w:t>rotokolü</w:t>
            </w:r>
            <w:r w:rsidR="00591429" w:rsidRPr="000F39A2">
              <w:rPr>
                <w:rFonts w:cstheme="minorHAnsi"/>
              </w:rPr>
              <w:t>’</w:t>
            </w:r>
            <w:r w:rsidRPr="000F39A2">
              <w:rPr>
                <w:rFonts w:cstheme="minorHAnsi"/>
              </w:rPr>
              <w:t xml:space="preserve"> çerçevesinde okul irtibat görevlileriyle işbirliğinin sağlanması</w:t>
            </w:r>
          </w:p>
        </w:tc>
        <w:tc>
          <w:tcPr>
            <w:tcW w:w="1418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527E80" w:rsidRPr="000F39A2">
              <w:rPr>
                <w:rFonts w:cstheme="minorHAnsi"/>
              </w:rPr>
              <w:t>önetimi</w:t>
            </w:r>
          </w:p>
        </w:tc>
        <w:tc>
          <w:tcPr>
            <w:tcW w:w="4003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 xml:space="preserve">Emniyet </w:t>
            </w:r>
            <w:r w:rsidR="000F39A2" w:rsidRPr="000F39A2">
              <w:rPr>
                <w:rFonts w:cstheme="minorHAnsi"/>
              </w:rPr>
              <w:t>M</w:t>
            </w:r>
            <w:r w:rsidRPr="000F39A2">
              <w:rPr>
                <w:rFonts w:cstheme="minorHAnsi"/>
              </w:rPr>
              <w:t>üdürlüğü</w:t>
            </w:r>
          </w:p>
        </w:tc>
      </w:tr>
      <w:tr w:rsidR="00527E80" w:rsidRPr="000F39A2" w:rsidTr="00DB71F1">
        <w:trPr>
          <w:trHeight w:val="712"/>
        </w:trPr>
        <w:tc>
          <w:tcPr>
            <w:tcW w:w="584" w:type="dxa"/>
          </w:tcPr>
          <w:p w:rsidR="00527E80" w:rsidRPr="000F39A2" w:rsidRDefault="00527E80" w:rsidP="000F39A2">
            <w:pPr>
              <w:jc w:val="center"/>
              <w:rPr>
                <w:rFonts w:cstheme="minorHAnsi"/>
                <w:b/>
              </w:rPr>
            </w:pPr>
            <w:r w:rsidRPr="000F39A2">
              <w:rPr>
                <w:rFonts w:cstheme="minorHAnsi"/>
                <w:b/>
              </w:rPr>
              <w:lastRenderedPageBreak/>
              <w:t>2</w:t>
            </w:r>
            <w:r w:rsidR="00FF7047">
              <w:rPr>
                <w:rFonts w:cstheme="minorHAnsi"/>
                <w:b/>
              </w:rPr>
              <w:t>4</w:t>
            </w:r>
          </w:p>
        </w:tc>
        <w:tc>
          <w:tcPr>
            <w:tcW w:w="6470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591429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Okulun g</w:t>
            </w:r>
            <w:r w:rsidR="00527E80" w:rsidRPr="000F39A2">
              <w:rPr>
                <w:rFonts w:cstheme="minorHAnsi"/>
              </w:rPr>
              <w:t>üvenliğini artıracak tedbirlerin alınması</w:t>
            </w:r>
          </w:p>
        </w:tc>
        <w:tc>
          <w:tcPr>
            <w:tcW w:w="1418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527E80" w:rsidRPr="000F39A2">
              <w:rPr>
                <w:rFonts w:cstheme="minorHAnsi"/>
              </w:rPr>
              <w:t>önetimi</w:t>
            </w:r>
          </w:p>
        </w:tc>
        <w:tc>
          <w:tcPr>
            <w:tcW w:w="4003" w:type="dxa"/>
          </w:tcPr>
          <w:p w:rsidR="000F39A2" w:rsidRPr="000F39A2" w:rsidRDefault="000F39A2" w:rsidP="000F39A2">
            <w:pPr>
              <w:jc w:val="center"/>
              <w:rPr>
                <w:rFonts w:cstheme="minorHAnsi"/>
              </w:rPr>
            </w:pPr>
          </w:p>
          <w:p w:rsidR="00527E80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Kolluk K</w:t>
            </w:r>
            <w:r w:rsidR="00527E80" w:rsidRPr="000F39A2">
              <w:rPr>
                <w:rFonts w:cstheme="minorHAnsi"/>
              </w:rPr>
              <w:t>uvvetleri</w:t>
            </w:r>
          </w:p>
        </w:tc>
      </w:tr>
      <w:tr w:rsidR="008D1B64" w:rsidRPr="000F39A2" w:rsidTr="00816F59">
        <w:tc>
          <w:tcPr>
            <w:tcW w:w="584" w:type="dxa"/>
          </w:tcPr>
          <w:p w:rsidR="008D1B64" w:rsidRPr="000F39A2" w:rsidRDefault="00692BE2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FF7047">
              <w:rPr>
                <w:rFonts w:cstheme="minorHAnsi"/>
                <w:b/>
              </w:rPr>
              <w:t>5</w:t>
            </w:r>
          </w:p>
        </w:tc>
        <w:tc>
          <w:tcPr>
            <w:tcW w:w="6470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Arkadaşlarına iyi örnek olan ve sosyal etkinliklerde başarılı olan öğrencilerin ödüllendirilmesi</w:t>
            </w:r>
          </w:p>
        </w:tc>
        <w:tc>
          <w:tcPr>
            <w:tcW w:w="1418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8D1B64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</w:t>
            </w:r>
            <w:r w:rsidR="008D1B64" w:rsidRPr="000F39A2">
              <w:rPr>
                <w:rFonts w:cstheme="minorHAnsi"/>
              </w:rPr>
              <w:t>önetimi</w:t>
            </w:r>
          </w:p>
        </w:tc>
        <w:tc>
          <w:tcPr>
            <w:tcW w:w="4003" w:type="dxa"/>
          </w:tcPr>
          <w:p w:rsidR="008D1B64" w:rsidRPr="000F39A2" w:rsidRDefault="008D1B64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İl-İlçe Milli Eğitim Müdürlükleri</w:t>
            </w:r>
          </w:p>
        </w:tc>
      </w:tr>
      <w:tr w:rsidR="00527E80" w:rsidRPr="000F39A2" w:rsidTr="00816F59">
        <w:tc>
          <w:tcPr>
            <w:tcW w:w="584" w:type="dxa"/>
          </w:tcPr>
          <w:p w:rsidR="00527E80" w:rsidRPr="000F39A2" w:rsidRDefault="00FF7047" w:rsidP="000F39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6470" w:type="dxa"/>
          </w:tcPr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Eylem planında bulunan etkinliklere daha çok öğrencinin katılımının sağlanmasına yönelik tedbirlerin alınması</w:t>
            </w:r>
          </w:p>
        </w:tc>
        <w:tc>
          <w:tcPr>
            <w:tcW w:w="1418" w:type="dxa"/>
          </w:tcPr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Yıl boyunca</w:t>
            </w:r>
          </w:p>
        </w:tc>
        <w:tc>
          <w:tcPr>
            <w:tcW w:w="1984" w:type="dxa"/>
          </w:tcPr>
          <w:p w:rsidR="00527E80" w:rsidRPr="000F39A2" w:rsidRDefault="006418E2" w:rsidP="000F39A2">
            <w:pPr>
              <w:jc w:val="center"/>
              <w:rPr>
                <w:rFonts w:cstheme="minorHAnsi"/>
              </w:rPr>
            </w:pPr>
            <w:r w:rsidRPr="000F39A2">
              <w:rPr>
                <w:rFonts w:cstheme="minorHAnsi"/>
              </w:rPr>
              <w:t>Okul Yönetimi ve Çalışma E</w:t>
            </w:r>
            <w:r w:rsidR="00527E80" w:rsidRPr="000F39A2">
              <w:rPr>
                <w:rFonts w:cstheme="minorHAnsi"/>
              </w:rPr>
              <w:t>kibi</w:t>
            </w:r>
          </w:p>
        </w:tc>
        <w:tc>
          <w:tcPr>
            <w:tcW w:w="4003" w:type="dxa"/>
          </w:tcPr>
          <w:p w:rsidR="00527E80" w:rsidRPr="000F39A2" w:rsidRDefault="00527E80" w:rsidP="000F39A2">
            <w:pPr>
              <w:jc w:val="center"/>
              <w:rPr>
                <w:rFonts w:cstheme="minorHAnsi"/>
              </w:rPr>
            </w:pPr>
          </w:p>
        </w:tc>
      </w:tr>
    </w:tbl>
    <w:p w:rsidR="00E817D4" w:rsidRPr="005D0D94" w:rsidRDefault="00E817D4" w:rsidP="000F39A2">
      <w:pPr>
        <w:spacing w:after="0"/>
        <w:jc w:val="center"/>
        <w:rPr>
          <w:rFonts w:cstheme="minorHAnsi"/>
          <w:b/>
        </w:rPr>
      </w:pPr>
    </w:p>
    <w:p w:rsidR="00225289" w:rsidRDefault="00225289" w:rsidP="005D0D94">
      <w:pPr>
        <w:rPr>
          <w:b/>
        </w:rPr>
      </w:pPr>
    </w:p>
    <w:p w:rsidR="005D0D94" w:rsidRDefault="005D0D94" w:rsidP="005D0D94">
      <w:pPr>
        <w:rPr>
          <w:b/>
        </w:rPr>
      </w:pPr>
      <w:r w:rsidRPr="005D0D94">
        <w:rPr>
          <w:b/>
        </w:rPr>
        <w:t>Bu plan</w:t>
      </w:r>
      <w:r w:rsidR="00692BE2">
        <w:rPr>
          <w:b/>
        </w:rPr>
        <w:t>, 2017-2018</w:t>
      </w:r>
      <w:r w:rsidRPr="005D0D94">
        <w:rPr>
          <w:b/>
        </w:rPr>
        <w:t xml:space="preserve"> Eğitim-Öğretim Yılı</w:t>
      </w:r>
      <w:r w:rsidR="00692BE2">
        <w:rPr>
          <w:b/>
        </w:rPr>
        <w:t xml:space="preserve"> Şehit Binbaşı Bedir Karabıyık Mesleki ve Teknik Anadolu</w:t>
      </w:r>
      <w:r w:rsidRPr="005D0D94">
        <w:rPr>
          <w:b/>
        </w:rPr>
        <w:t xml:space="preserve"> </w:t>
      </w:r>
      <w:proofErr w:type="gramStart"/>
      <w:r w:rsidRPr="005D0D94">
        <w:rPr>
          <w:b/>
        </w:rPr>
        <w:t xml:space="preserve">Lisesi </w:t>
      </w:r>
      <w:r w:rsidR="002C7D30">
        <w:rPr>
          <w:b/>
        </w:rPr>
        <w:t xml:space="preserve"> </w:t>
      </w:r>
      <w:r w:rsidR="00FF7047">
        <w:rPr>
          <w:b/>
        </w:rPr>
        <w:t xml:space="preserve"> </w:t>
      </w:r>
      <w:r w:rsidRPr="005D0D94">
        <w:rPr>
          <w:b/>
        </w:rPr>
        <w:t>Bağımlılık</w:t>
      </w:r>
      <w:proofErr w:type="gramEnd"/>
      <w:r w:rsidRPr="005D0D94">
        <w:rPr>
          <w:b/>
        </w:rPr>
        <w:t xml:space="preserve"> ile Mücadele Okul Eylem Planı Komisyonunun yıllık çalışma p</w:t>
      </w:r>
      <w:r>
        <w:rPr>
          <w:b/>
        </w:rPr>
        <w:t>rogramı</w:t>
      </w:r>
      <w:r w:rsidRPr="005D0D94">
        <w:rPr>
          <w:b/>
        </w:rPr>
        <w:t xml:space="preserve"> olup;  aşağıda ad ve soyadları yazılı bulunan komisyon üye</w:t>
      </w:r>
      <w:r>
        <w:rPr>
          <w:b/>
        </w:rPr>
        <w:t>lerince</w:t>
      </w:r>
      <w:r w:rsidRPr="005D0D94">
        <w:rPr>
          <w:b/>
        </w:rPr>
        <w:t xml:space="preserve"> yürütülmektedir.</w:t>
      </w:r>
    </w:p>
    <w:p w:rsidR="002C7D30" w:rsidRDefault="002C7D30" w:rsidP="005D0D94">
      <w:pPr>
        <w:rPr>
          <w:b/>
        </w:rPr>
      </w:pPr>
    </w:p>
    <w:p w:rsidR="00221BB3" w:rsidRDefault="00221BB3" w:rsidP="005D0D94">
      <w:pPr>
        <w:rPr>
          <w:rFonts w:ascii="Times New Roman" w:hAnsi="Times New Roman" w:cs="Times New Roman"/>
          <w:b/>
          <w:sz w:val="20"/>
          <w:szCs w:val="20"/>
        </w:rPr>
      </w:pPr>
    </w:p>
    <w:p w:rsidR="00F8467A" w:rsidRPr="002C7D30" w:rsidRDefault="002C7D30" w:rsidP="005D0D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Muzaffer SAMAST        </w:t>
      </w:r>
      <w:r w:rsidR="00FF704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Ezgi ŞANLI</w:t>
      </w:r>
      <w:r w:rsidR="005D0D94" w:rsidRPr="002C7D3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Gülşah ÖZER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İskender </w:t>
      </w:r>
      <w:proofErr w:type="gramStart"/>
      <w:r w:rsidRPr="002C7D30">
        <w:rPr>
          <w:rFonts w:ascii="Times New Roman" w:hAnsi="Times New Roman" w:cs="Times New Roman"/>
          <w:b/>
          <w:sz w:val="20"/>
          <w:szCs w:val="20"/>
        </w:rPr>
        <w:t>TÜRKYILMAZ</w:t>
      </w:r>
      <w:r w:rsidR="00221BB3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BB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Saniye</w:t>
      </w:r>
      <w:proofErr w:type="gramEnd"/>
      <w:r w:rsidRPr="002C7D30">
        <w:rPr>
          <w:rFonts w:ascii="Times New Roman" w:hAnsi="Times New Roman" w:cs="Times New Roman"/>
          <w:b/>
          <w:sz w:val="20"/>
          <w:szCs w:val="20"/>
        </w:rPr>
        <w:t xml:space="preserve"> GÖKÇE</w:t>
      </w:r>
      <w:r w:rsidR="005D0D94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B0067" w:rsidRPr="002C7D3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221BB3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B0067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Kadir ÇİFTÇİ</w:t>
      </w:r>
      <w:r w:rsidR="00BB0067" w:rsidRPr="002C7D3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0EB7" w:rsidRPr="002C7D30" w:rsidRDefault="002C7D30" w:rsidP="005D0D94">
      <w:pPr>
        <w:rPr>
          <w:rFonts w:ascii="Times New Roman" w:hAnsi="Times New Roman" w:cs="Times New Roman"/>
          <w:b/>
          <w:sz w:val="20"/>
          <w:szCs w:val="20"/>
        </w:rPr>
      </w:pPr>
      <w:r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Okul Müdürü      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B0067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Rehber </w:t>
      </w:r>
      <w:proofErr w:type="gramStart"/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Öğretmen     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C7D30">
        <w:rPr>
          <w:rFonts w:ascii="Times New Roman" w:hAnsi="Times New Roman" w:cs="Times New Roman"/>
          <w:b/>
          <w:sz w:val="20"/>
          <w:szCs w:val="20"/>
        </w:rPr>
        <w:t>Beden</w:t>
      </w:r>
      <w:proofErr w:type="gramEnd"/>
      <w:r w:rsidRPr="002C7D30">
        <w:rPr>
          <w:rFonts w:ascii="Times New Roman" w:hAnsi="Times New Roman" w:cs="Times New Roman"/>
          <w:b/>
          <w:sz w:val="20"/>
          <w:szCs w:val="20"/>
        </w:rPr>
        <w:t xml:space="preserve"> Eğitimi Öğretmeni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Kimya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Öğretmeni      </w:t>
      </w:r>
      <w:r w:rsidR="00BB0067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BB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B0067" w:rsidRPr="002C7D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67A" w:rsidRPr="002C7D30">
        <w:rPr>
          <w:rFonts w:ascii="Times New Roman" w:hAnsi="Times New Roman" w:cs="Times New Roman"/>
          <w:b/>
          <w:sz w:val="20"/>
          <w:szCs w:val="20"/>
        </w:rPr>
        <w:t xml:space="preserve">Biyoloji Öğretmeni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C7D30">
        <w:rPr>
          <w:rFonts w:ascii="Times New Roman" w:hAnsi="Times New Roman" w:cs="Times New Roman"/>
          <w:b/>
          <w:sz w:val="20"/>
          <w:szCs w:val="20"/>
        </w:rPr>
        <w:t>Bilişim</w:t>
      </w:r>
      <w:r w:rsidR="005D0D94"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Öğretmeni</w:t>
      </w:r>
      <w:r w:rsidR="005D0D94" w:rsidRPr="002C7D30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730EB7" w:rsidRPr="002C7D30" w:rsidRDefault="00730EB7" w:rsidP="005D0D94">
      <w:pPr>
        <w:rPr>
          <w:rFonts w:ascii="Times New Roman" w:hAnsi="Times New Roman" w:cs="Times New Roman"/>
          <w:b/>
          <w:sz w:val="20"/>
          <w:szCs w:val="20"/>
        </w:rPr>
      </w:pPr>
    </w:p>
    <w:p w:rsidR="00221BB3" w:rsidRDefault="00730EB7" w:rsidP="005D0D94">
      <w:pPr>
        <w:rPr>
          <w:rFonts w:ascii="Times New Roman" w:hAnsi="Times New Roman" w:cs="Times New Roman"/>
          <w:b/>
          <w:sz w:val="20"/>
          <w:szCs w:val="20"/>
        </w:rPr>
      </w:pPr>
      <w:r w:rsidRPr="002C7D30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221BB3" w:rsidRDefault="00730EB7" w:rsidP="005D0D94">
      <w:pPr>
        <w:rPr>
          <w:rFonts w:ascii="Times New Roman" w:hAnsi="Times New Roman" w:cs="Times New Roman"/>
          <w:b/>
          <w:sz w:val="20"/>
          <w:szCs w:val="20"/>
        </w:rPr>
      </w:pPr>
      <w:r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8467A" w:rsidRPr="002C7D30" w:rsidRDefault="00221BB3" w:rsidP="005D0D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30EB7" w:rsidRPr="002C7D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F7047">
        <w:rPr>
          <w:rFonts w:ascii="Times New Roman" w:hAnsi="Times New Roman" w:cs="Times New Roman"/>
          <w:b/>
          <w:sz w:val="20"/>
          <w:szCs w:val="20"/>
        </w:rPr>
        <w:t xml:space="preserve">Ünal SALMAN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Yücel FAKI</w:t>
      </w:r>
    </w:p>
    <w:p w:rsidR="000F39A2" w:rsidRPr="002C7D30" w:rsidRDefault="00730EB7" w:rsidP="00F144FA">
      <w:pPr>
        <w:rPr>
          <w:rFonts w:ascii="Times New Roman" w:hAnsi="Times New Roman" w:cs="Times New Roman"/>
          <w:sz w:val="20"/>
          <w:szCs w:val="20"/>
        </w:rPr>
      </w:pPr>
      <w:r w:rsidRPr="002C7D30">
        <w:rPr>
          <w:rFonts w:ascii="Times New Roman" w:hAnsi="Times New Roman" w:cs="Times New Roman"/>
          <w:b/>
          <w:sz w:val="20"/>
          <w:szCs w:val="20"/>
        </w:rPr>
        <w:t xml:space="preserve">Okul Aile Birliği </w:t>
      </w:r>
      <w:proofErr w:type="gramStart"/>
      <w:r w:rsidRPr="002C7D30">
        <w:rPr>
          <w:rFonts w:ascii="Times New Roman" w:hAnsi="Times New Roman" w:cs="Times New Roman"/>
          <w:b/>
          <w:sz w:val="20"/>
          <w:szCs w:val="20"/>
        </w:rPr>
        <w:t xml:space="preserve">Başkanı            </w:t>
      </w:r>
      <w:r w:rsidR="00221BB3">
        <w:rPr>
          <w:rFonts w:ascii="Times New Roman" w:hAnsi="Times New Roman" w:cs="Times New Roman"/>
          <w:b/>
          <w:sz w:val="20"/>
          <w:szCs w:val="20"/>
        </w:rPr>
        <w:t>Öğrenci</w:t>
      </w:r>
      <w:proofErr w:type="gramEnd"/>
      <w:r w:rsidR="00221BB3">
        <w:rPr>
          <w:rFonts w:ascii="Times New Roman" w:hAnsi="Times New Roman" w:cs="Times New Roman"/>
          <w:b/>
          <w:sz w:val="20"/>
          <w:szCs w:val="20"/>
        </w:rPr>
        <w:t xml:space="preserve"> Meclis Başkanı</w:t>
      </w:r>
      <w:r w:rsidRPr="002C7D30">
        <w:rPr>
          <w:rFonts w:ascii="Times New Roman" w:hAnsi="Times New Roman" w:cs="Times New Roman"/>
          <w:b/>
          <w:sz w:val="20"/>
          <w:szCs w:val="20"/>
        </w:rPr>
        <w:t xml:space="preserve">     </w:t>
      </w:r>
      <w:bookmarkStart w:id="0" w:name="_GoBack"/>
      <w:bookmarkEnd w:id="0"/>
    </w:p>
    <w:sectPr w:rsidR="000F39A2" w:rsidRPr="002C7D30" w:rsidSect="00F66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634"/>
    <w:rsid w:val="000E6A7C"/>
    <w:rsid w:val="000F39A2"/>
    <w:rsid w:val="00173AC0"/>
    <w:rsid w:val="001B3A6D"/>
    <w:rsid w:val="001F4D38"/>
    <w:rsid w:val="00221BB3"/>
    <w:rsid w:val="002229CE"/>
    <w:rsid w:val="00225289"/>
    <w:rsid w:val="002A7BFE"/>
    <w:rsid w:val="002C7D30"/>
    <w:rsid w:val="003541BE"/>
    <w:rsid w:val="003E7E7A"/>
    <w:rsid w:val="00481519"/>
    <w:rsid w:val="0050752F"/>
    <w:rsid w:val="00523B40"/>
    <w:rsid w:val="00527E80"/>
    <w:rsid w:val="00572479"/>
    <w:rsid w:val="0057336A"/>
    <w:rsid w:val="00591429"/>
    <w:rsid w:val="005923B2"/>
    <w:rsid w:val="005D0D94"/>
    <w:rsid w:val="00633843"/>
    <w:rsid w:val="006418E2"/>
    <w:rsid w:val="00692BE2"/>
    <w:rsid w:val="006A0AC8"/>
    <w:rsid w:val="00730EB7"/>
    <w:rsid w:val="0073169B"/>
    <w:rsid w:val="007F56BB"/>
    <w:rsid w:val="00816F59"/>
    <w:rsid w:val="008D1B64"/>
    <w:rsid w:val="00913792"/>
    <w:rsid w:val="00973C59"/>
    <w:rsid w:val="009803B5"/>
    <w:rsid w:val="009A11B9"/>
    <w:rsid w:val="00A9229C"/>
    <w:rsid w:val="00B839E0"/>
    <w:rsid w:val="00BB0067"/>
    <w:rsid w:val="00BF154C"/>
    <w:rsid w:val="00CD4B7A"/>
    <w:rsid w:val="00D464B2"/>
    <w:rsid w:val="00D91634"/>
    <w:rsid w:val="00DB71F1"/>
    <w:rsid w:val="00DE7B31"/>
    <w:rsid w:val="00DF6D03"/>
    <w:rsid w:val="00E15307"/>
    <w:rsid w:val="00E32183"/>
    <w:rsid w:val="00E400BA"/>
    <w:rsid w:val="00E817D4"/>
    <w:rsid w:val="00F144FA"/>
    <w:rsid w:val="00F66762"/>
    <w:rsid w:val="00F8467A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7377-9C14-4C64-B473-FC637518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hatice</cp:lastModifiedBy>
  <cp:revision>2</cp:revision>
  <cp:lastPrinted>2017-10-25T06:51:00Z</cp:lastPrinted>
  <dcterms:created xsi:type="dcterms:W3CDTF">2017-10-25T07:08:00Z</dcterms:created>
  <dcterms:modified xsi:type="dcterms:W3CDTF">2017-10-25T07:08:00Z</dcterms:modified>
</cp:coreProperties>
</file>